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164A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9 </w:t>
      </w:r>
      <w:proofErr w:type="gramStart"/>
      <w:r w:rsidRPr="00B375E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-  Místo</w:t>
      </w:r>
      <w:proofErr w:type="gramEnd"/>
      <w:r w:rsidRPr="00B375E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 a způsob, jak získat příslušné informace.</w:t>
      </w:r>
    </w:p>
    <w:p w14:paraId="0931C391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Jako jedna z možností podání žádosti o informace se doporučuje použití elektronického formuláře. Pro potřebu podání žádostí o informace nemusí být aplikován elektronický podpis.</w:t>
      </w:r>
    </w:p>
    <w:p w14:paraId="55284B5F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Informace se poskytuje na základě žádosti nebo zveřejněním.</w:t>
      </w:r>
    </w:p>
    <w:p w14:paraId="05E0501C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Obec zveřejňuje informace následujícími způsoby:</w:t>
      </w:r>
    </w:p>
    <w:p w14:paraId="096DF86C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na úřední desce</w:t>
      </w:r>
    </w:p>
    <w:p w14:paraId="5AE00E31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na internetové úřední desce na portálu MOOL www.mesta.obce.cz (vyhledat obec Trhové Dušníky)</w:t>
      </w:r>
    </w:p>
    <w:p w14:paraId="608D482A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informace lze dále získat v kanceláři obecního úřadu v úředních dnech a úředních hodinách</w:t>
      </w:r>
    </w:p>
    <w:p w14:paraId="27164F59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72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sz w:val="26"/>
          <w:szCs w:val="26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na veřejném zasedání</w:t>
      </w:r>
    </w:p>
    <w:p w14:paraId="1DEEC5E0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Žádost o informaci musí být jasně formulována, aby bylo zřejmé, jaká informace je požadována.</w:t>
      </w:r>
    </w:p>
    <w:p w14:paraId="6C29F338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Není-li žadateli na ústně podanou žádost informace poskytnuta, nebo ji považuje za nedostačující, je třeba podat žádost písemně.</w:t>
      </w:r>
    </w:p>
    <w:p w14:paraId="2064AB2C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Správní řízení je možné zahájit jen na základě žádosti podané písemně.</w:t>
      </w:r>
    </w:p>
    <w:p w14:paraId="51078C54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Každá fyzická nebo právnická osoba může získat informace níže uvedenými způsoby.</w:t>
      </w:r>
    </w:p>
    <w:p w14:paraId="299F4816" w14:textId="77777777" w:rsidR="00B375E3" w:rsidRPr="00B375E3" w:rsidRDefault="00B375E3" w:rsidP="00B375E3">
      <w:pPr>
        <w:numPr>
          <w:ilvl w:val="0"/>
          <w:numId w:val="1"/>
        </w:numPr>
        <w:shd w:val="clear" w:color="auto" w:fill="FFFFFF"/>
        <w:spacing w:before="30" w:after="30" w:line="306" w:lineRule="atLeast"/>
        <w:ind w:left="1395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proofErr w:type="gramStart"/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Ústně  -</w:t>
      </w:r>
      <w:proofErr w:type="gramEnd"/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osobně nebo telefonicky na tel. č. 318625963, v úředních dnech a úředních hodinách: pondělí, středa od 18.00 do 20.00 hodin</w:t>
      </w:r>
    </w:p>
    <w:p w14:paraId="5E9D381A" w14:textId="77777777" w:rsidR="00B375E3" w:rsidRPr="00B375E3" w:rsidRDefault="00B375E3" w:rsidP="00B375E3">
      <w:pPr>
        <w:numPr>
          <w:ilvl w:val="0"/>
          <w:numId w:val="1"/>
        </w:numPr>
        <w:shd w:val="clear" w:color="auto" w:fill="FFFFFF"/>
        <w:spacing w:before="30" w:after="30" w:line="306" w:lineRule="atLeast"/>
        <w:ind w:left="1395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Písemně – na adrese: Obecní úřad Trhové Dušníky, Trhové Dušníky 116, 26101 pošta Příbram, faxem na fax č. 318625963</w:t>
      </w:r>
    </w:p>
    <w:p w14:paraId="507E1B8E" w14:textId="77777777" w:rsidR="00B375E3" w:rsidRPr="00B375E3" w:rsidRDefault="00B375E3" w:rsidP="00B375E3">
      <w:pPr>
        <w:numPr>
          <w:ilvl w:val="0"/>
          <w:numId w:val="1"/>
        </w:numPr>
        <w:shd w:val="clear" w:color="auto" w:fill="FFFFFF"/>
        <w:spacing w:before="30" w:after="30" w:line="306" w:lineRule="atLeast"/>
        <w:ind w:left="1395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Elektronickou poštou – e-mail: obec.trh.dus@volny.cz (v žádosti nemusí být aplikován elektronický podpis)</w:t>
      </w:r>
    </w:p>
    <w:p w14:paraId="10F3F5D3" w14:textId="77777777" w:rsidR="00B375E3" w:rsidRPr="00B375E3" w:rsidRDefault="00B375E3" w:rsidP="00B375E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Obce jsou povinny poskytnout všechny informace, vztahující se k jejich samostatné i přenesené působnosti, s výjimkou těch, jejichž zveřejnění vylučuje zákon:</w:t>
      </w:r>
    </w:p>
    <w:p w14:paraId="7A2A4DF4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lang w:eastAsia="cs-CZ"/>
        </w:rPr>
        <w:t>utajované skutečnosti podle zák. č. 148/1998 Sb. o ochraně utajovaných skutečností ve znění souvisejících předpisů a pozdějších znění</w:t>
      </w:r>
    </w:p>
    <w:p w14:paraId="43FD9395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lang w:eastAsia="cs-CZ"/>
        </w:rPr>
        <w:t>obchodní tajemství dle obchodního zákoníku</w:t>
      </w:r>
    </w:p>
    <w:p w14:paraId="7213A467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lang w:eastAsia="cs-CZ"/>
        </w:rPr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lang w:eastAsia="cs-CZ"/>
        </w:rPr>
        <w:t>skutečnosti, týkající se ochrany důvěrnosti majetkových poměrů, získaných na základě zákona o daních, poplatcích, penzijním, zdravotním pojištění nebo sociálním zabezpečení</w:t>
      </w:r>
    </w:p>
    <w:p w14:paraId="7696E51F" w14:textId="77777777" w:rsidR="00B375E3" w:rsidRPr="00B375E3" w:rsidRDefault="00B375E3" w:rsidP="00B375E3">
      <w:pPr>
        <w:shd w:val="clear" w:color="auto" w:fill="FFFFFF"/>
        <w:spacing w:before="120" w:after="0" w:line="240" w:lineRule="auto"/>
        <w:ind w:left="1440" w:hanging="360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B375E3">
        <w:rPr>
          <w:rFonts w:ascii="Wingdings" w:eastAsia="Times New Roman" w:hAnsi="Wingdings" w:cs="Times New Roman"/>
          <w:color w:val="272727"/>
          <w:lang w:eastAsia="cs-CZ"/>
        </w:rPr>
        <w:lastRenderedPageBreak/>
        <w:t>Ø</w:t>
      </w:r>
      <w:r w:rsidRPr="00B375E3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   </w:t>
      </w:r>
      <w:r w:rsidRPr="00B375E3">
        <w:rPr>
          <w:rFonts w:ascii="Verdana" w:eastAsia="Times New Roman" w:hAnsi="Verdana" w:cs="Times New Roman"/>
          <w:color w:val="272727"/>
          <w:lang w:eastAsia="cs-CZ"/>
        </w:rPr>
        <w:t>skutečnosti, na které se vztahuje omezení práva na informace (vnitřní směrnice)</w:t>
      </w:r>
    </w:p>
    <w:p w14:paraId="63D2F060" w14:textId="77777777" w:rsidR="00586F73" w:rsidRDefault="00586F73"/>
    <w:sectPr w:rsidR="0058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7EF"/>
    <w:multiLevelType w:val="multilevel"/>
    <w:tmpl w:val="2172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E3"/>
    <w:rsid w:val="00586F73"/>
    <w:rsid w:val="00B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6058"/>
  <w15:chartTrackingRefBased/>
  <w15:docId w15:val="{B6E002C5-6823-4218-8CE5-7868564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2021-07-02T13:46:00Z</dcterms:created>
  <dcterms:modified xsi:type="dcterms:W3CDTF">2021-07-02T13:46:00Z</dcterms:modified>
</cp:coreProperties>
</file>